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6B96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1AD2326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A2A317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1FB9433B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154F87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3CCB263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>Dr. Oscar Enrico Gandola</w:t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  <w:r w:rsidR="00CC4D24">
        <w:rPr>
          <w:rFonts w:ascii="Verdana" w:hAnsi="Verdana"/>
          <w:sz w:val="16"/>
          <w:szCs w:val="16"/>
          <w:u w:val="single"/>
        </w:rPr>
        <w:tab/>
      </w:r>
    </w:p>
    <w:p w14:paraId="6EE472E7" w14:textId="742ED204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 </w:t>
      </w:r>
      <w:proofErr w:type="gramStart"/>
      <w:r w:rsidRPr="008C2955">
        <w:rPr>
          <w:rFonts w:ascii="Verdana" w:hAnsi="Verdana"/>
          <w:sz w:val="16"/>
          <w:szCs w:val="16"/>
        </w:rPr>
        <w:t xml:space="preserve">a </w:t>
      </w:r>
      <w:r w:rsidR="00CC4D24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  <w:u w:val="single"/>
        </w:rPr>
        <w:tab/>
      </w:r>
      <w:proofErr w:type="gramEnd"/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CC4D24">
        <w:rPr>
          <w:rFonts w:ascii="Verdana" w:hAnsi="Verdana"/>
          <w:sz w:val="16"/>
          <w:szCs w:val="16"/>
        </w:rPr>
        <w:t>15 aprile 1956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D18FA2F" w14:textId="103FA1CC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Residente </w:t>
      </w:r>
      <w:proofErr w:type="gramStart"/>
      <w:r w:rsidRPr="008C2955">
        <w:rPr>
          <w:rFonts w:ascii="Verdana" w:hAnsi="Verdana"/>
          <w:sz w:val="16"/>
          <w:szCs w:val="16"/>
        </w:rPr>
        <w:t xml:space="preserve">a </w:t>
      </w:r>
      <w:r w:rsidR="00CC4D24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  <w:u w:val="single"/>
        </w:rPr>
        <w:tab/>
      </w:r>
      <w:proofErr w:type="gramEnd"/>
      <w:r w:rsidRPr="008C2955">
        <w:rPr>
          <w:rFonts w:ascii="Verdana" w:hAnsi="Verdana"/>
          <w:sz w:val="16"/>
          <w:szCs w:val="16"/>
        </w:rPr>
        <w:t>Via</w:t>
      </w:r>
      <w:r w:rsidR="00F50289">
        <w:rPr>
          <w:rFonts w:ascii="Verdana" w:hAnsi="Verdana"/>
          <w:sz w:val="16"/>
          <w:szCs w:val="16"/>
        </w:rPr>
        <w:t xml:space="preserve">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242B710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6475C06B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463C062" w14:textId="77777777" w:rsidR="001C6044" w:rsidRPr="008C2955" w:rsidRDefault="00CC4D2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CC4D24">
        <w:rPr>
          <w:rFonts w:ascii="Verdana" w:hAnsi="Verdana"/>
          <w:b/>
          <w:sz w:val="16"/>
          <w:szCs w:val="16"/>
        </w:rPr>
        <w:t xml:space="preserve">X </w:t>
      </w:r>
      <w:r w:rsidR="001C6044"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8C2955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8C2955">
        <w:rPr>
          <w:rFonts w:ascii="Verdana" w:hAnsi="Verdana"/>
          <w:sz w:val="16"/>
          <w:szCs w:val="16"/>
        </w:rPr>
        <w:t>D.Lgs.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51D83E93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6FE57879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14BA973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EB08568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4FABE7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2690930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2922DE2" w14:textId="77777777" w:rsidR="00CC4D24" w:rsidRDefault="00CC4D24" w:rsidP="00CC4D24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C4D24">
        <w:rPr>
          <w:rFonts w:ascii="Verdana" w:hAnsi="Verdana"/>
          <w:sz w:val="16"/>
          <w:szCs w:val="16"/>
        </w:rPr>
        <w:t>Como li 9.01.2023</w:t>
      </w:r>
      <w:r w:rsidR="00D52BC1" w:rsidRPr="00CC4D24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F. to Oscar Enrico Gandola</w:t>
      </w:r>
    </w:p>
    <w:p w14:paraId="1CF720D4" w14:textId="77777777" w:rsidR="00671AB3" w:rsidRPr="008C2955" w:rsidRDefault="00D52BC1" w:rsidP="00CC4D24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</w:t>
      </w:r>
      <w:r w:rsidR="00CC4D24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Il dichiarante</w:t>
      </w:r>
    </w:p>
    <w:p w14:paraId="4FB323C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67177E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A12434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9AC74AD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4805084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041BA088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2EA23E0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B6F1121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EF10723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FABB5F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191EC66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971707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FF38E79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DAD6F4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129F42FF" w14:textId="77777777" w:rsidTr="00921634">
        <w:trPr>
          <w:trHeight w:val="140"/>
        </w:trPr>
        <w:tc>
          <w:tcPr>
            <w:tcW w:w="3613" w:type="dxa"/>
            <w:gridSpan w:val="2"/>
          </w:tcPr>
          <w:p w14:paraId="3626F27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F30071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08D952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0648532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02D9FDF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FF0B196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FD9C4E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857FEE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B56CBD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BD700E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24A52D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2DAE22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2238E4C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916CB0F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A78C2F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5DB256A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3371E2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 xml:space="preserve">gli atti falsi, sono puniti ai sensi del </w:t>
      </w:r>
      <w:proofErr w:type="gramStart"/>
      <w:r w:rsidRPr="008C2955">
        <w:rPr>
          <w:rFonts w:ascii="Verdana" w:hAnsi="Verdana"/>
          <w:sz w:val="14"/>
          <w:szCs w:val="14"/>
        </w:rPr>
        <w:t>Codice Penale</w:t>
      </w:r>
      <w:proofErr w:type="gramEnd"/>
      <w:r w:rsidRPr="008C2955">
        <w:rPr>
          <w:rFonts w:ascii="Verdana" w:hAnsi="Verdana"/>
          <w:sz w:val="14"/>
          <w:szCs w:val="14"/>
        </w:rPr>
        <w:t xml:space="preserve"> e della vigente normativa in materia.</w:t>
      </w:r>
    </w:p>
    <w:p w14:paraId="548BFB4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932E4F3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0860D2D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1B45B7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F253E6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2D76696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C873D5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B48287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A442CA0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343C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CC4D24"/>
    <w:rsid w:val="00D13E17"/>
    <w:rsid w:val="00D52BC1"/>
    <w:rsid w:val="00EF032F"/>
    <w:rsid w:val="00EF12ED"/>
    <w:rsid w:val="00EF315D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E9"/>
  <w15:docId w15:val="{76FC76BE-C807-4BA2-9C2A-E705FFA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A6322-022B-4BBE-B280-3C68A3622EC8}">
  <ds:schemaRefs>
    <ds:schemaRef ds:uri="http://purl.org/dc/dcmitype/"/>
    <ds:schemaRef ds:uri="http://schemas.microsoft.com/office/2006/documentManagement/types"/>
    <ds:schemaRef ds:uri="94064a05-1c70-4720-b5f7-d5e189dbdc5e"/>
    <ds:schemaRef ds:uri="http://purl.org/dc/terms/"/>
    <ds:schemaRef ds:uri="http://www.w3.org/XML/1998/namespace"/>
    <ds:schemaRef ds:uri="4c1933d3-d6b3-4b0f-a2fc-7518dd9434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BF360-90B6-44D9-A34F-29A156F7E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72EE1-7B56-41EF-BB0E-95FC574E9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2023-01-09T10:59:00Z</dcterms:created>
  <dcterms:modified xsi:type="dcterms:W3CDTF">2024-02-22T10:40:00Z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